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itemProps2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firstLine="708" w:left="4956"/>
        <w:jc w:val="right"/>
        <w:rPr/>
      </w:pPr>
      <w:r>
        <w:rPr>
          <w:i/>
          <w:sz w:val="20"/>
          <w:szCs w:val="20"/>
        </w:rPr>
        <w:t xml:space="preserve">Załącznik nr 1 do </w:t>
      </w:r>
    </w:p>
    <w:p>
      <w:pPr>
        <w:pStyle w:val="Normal"/>
        <w:jc w:val="right"/>
        <w:rPr/>
      </w:pPr>
      <w:r>
        <w:rPr>
          <w:i/>
          <w:sz w:val="20"/>
          <w:szCs w:val="20"/>
        </w:rPr>
        <w:t>Zarządzenia nr  1/2025</w:t>
      </w:r>
    </w:p>
    <w:p>
      <w:pPr>
        <w:pStyle w:val="Normal"/>
        <w:jc w:val="right"/>
        <w:rPr>
          <w:i/>
          <w:i/>
          <w:sz w:val="20"/>
          <w:szCs w:val="20"/>
        </w:rPr>
      </w:pPr>
      <w:r>
        <w:rPr>
          <w:i/>
          <w:sz w:val="20"/>
          <w:szCs w:val="20"/>
        </w:rPr>
        <w:t xml:space="preserve">Dyrektora ŚDS w Janowie Lubelskim </w:t>
      </w:r>
    </w:p>
    <w:p>
      <w:pPr>
        <w:pStyle w:val="Dzia2center"/>
        <w:spacing w:lineRule="auto" w:line="240" w:before="0" w:after="0"/>
        <w:jc w:val="right"/>
        <w:rPr>
          <w:rFonts w:ascii="Times New Roman" w:hAnsi="Times New Roman" w:cs="Times New Roman"/>
          <w:b w:val="false"/>
          <w:sz w:val="24"/>
          <w:szCs w:val="24"/>
        </w:rPr>
      </w:pPr>
      <w:r>
        <w:rPr>
          <w:rFonts w:cs="Times New Roman" w:ascii="Times New Roman" w:hAnsi="Times New Roman"/>
          <w:i/>
          <w:sz w:val="20"/>
          <w:szCs w:val="20"/>
        </w:rPr>
        <w:t xml:space="preserve">                                                                                                         </w:t>
      </w:r>
      <w:r>
        <w:rPr>
          <w:rFonts w:cs="Times New Roman" w:ascii="Times New Roman" w:hAnsi="Times New Roman"/>
          <w:b w:val="false"/>
          <w:i/>
          <w:sz w:val="20"/>
          <w:szCs w:val="20"/>
        </w:rPr>
        <w:t>z dnia 1 kwietnia 2025 r.</w:t>
      </w:r>
    </w:p>
    <w:p>
      <w:pPr>
        <w:pStyle w:val="Normal"/>
        <w:pBdr/>
        <w:spacing w:before="2" w:after="0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</w:r>
    </w:p>
    <w:p>
      <w:pPr>
        <w:pStyle w:val="Heading1"/>
        <w:spacing w:lineRule="auto" w:line="276" w:before="90" w:after="0"/>
        <w:ind w:left="315" w:right="318"/>
        <w:rPr/>
      </w:pPr>
      <w:r>
        <w:rPr/>
        <w:t>REGULAMIN REKRUTACJI I UCZESTNICTWA W PROJEKCIE</w:t>
      </w:r>
    </w:p>
    <w:p>
      <w:pPr>
        <w:pStyle w:val="Normal"/>
        <w:pBdr/>
        <w:spacing w:lineRule="auto" w:line="276" w:before="1" w:after="0"/>
        <w:rPr>
          <w:b/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</w:r>
    </w:p>
    <w:p>
      <w:pPr>
        <w:pStyle w:val="Normal"/>
        <w:spacing w:lineRule="auto" w:line="276"/>
        <w:ind w:left="318" w:right="31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,,Równość w różnorodności”</w:t>
      </w:r>
    </w:p>
    <w:p>
      <w:pPr>
        <w:pStyle w:val="Normal"/>
        <w:pBdr/>
        <w:spacing w:lineRule="auto" w:line="276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</w:r>
    </w:p>
    <w:p>
      <w:pPr>
        <w:pStyle w:val="Normal"/>
        <w:spacing w:lineRule="auto" w:line="276" w:before="161" w:after="0"/>
        <w:ind w:left="318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§1</w:t>
      </w:r>
    </w:p>
    <w:p>
      <w:pPr>
        <w:pStyle w:val="Normal"/>
        <w:spacing w:lineRule="auto" w:line="276"/>
        <w:ind w:left="317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POSTANOWIENIA OGÓLNE</w:t>
      </w:r>
    </w:p>
    <w:p>
      <w:pPr>
        <w:pStyle w:val="Normal"/>
        <w:pBdr/>
        <w:spacing w:lineRule="auto" w:line="276" w:before="10" w:after="0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</w:r>
    </w:p>
    <w:p>
      <w:pPr>
        <w:pStyle w:val="Normal"/>
        <w:numPr>
          <w:ilvl w:val="0"/>
          <w:numId w:val="3"/>
        </w:numPr>
        <w:pBdr/>
        <w:tabs>
          <w:tab w:val="clear" w:pos="720"/>
          <w:tab w:val="left" w:pos="837" w:leader="none"/>
        </w:tabs>
        <w:spacing w:lineRule="auto" w:line="27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Niniejszy Regulamin określa warunki rekrutacji i uczestnictwa w projekcie </w:t>
        <w:br/>
        <w:t xml:space="preserve">pt. ,,Równość w różnorodności” </w:t>
      </w:r>
      <w:bookmarkStart w:id="0" w:name="_Hlk194273651"/>
      <w:r>
        <w:rPr>
          <w:color w:val="000000"/>
          <w:sz w:val="24"/>
          <w:szCs w:val="24"/>
        </w:rPr>
        <w:t>nr FELU.08.09-IZ.00-0040/24, współfinansowanego ze środków Europejskiego Funduszu Społecznego Plus w ramach programu Fundusze Europejskie dla Lubelskiego 2021-2027.</w:t>
      </w:r>
      <w:bookmarkEnd w:id="0"/>
    </w:p>
    <w:p>
      <w:pPr>
        <w:pStyle w:val="Normal"/>
        <w:numPr>
          <w:ilvl w:val="0"/>
          <w:numId w:val="3"/>
        </w:numPr>
        <w:pBdr/>
        <w:tabs>
          <w:tab w:val="clear" w:pos="720"/>
          <w:tab w:val="left" w:pos="837" w:leader="none"/>
        </w:tabs>
        <w:spacing w:lineRule="auto" w:line="276"/>
        <w:ind w:hanging="361" w:left="8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Ilekroć w regulaminie jest mowa o:</w:t>
      </w:r>
    </w:p>
    <w:p>
      <w:pPr>
        <w:pStyle w:val="Normal"/>
        <w:numPr>
          <w:ilvl w:val="1"/>
          <w:numId w:val="3"/>
        </w:numPr>
        <w:pBdr/>
        <w:tabs>
          <w:tab w:val="clear" w:pos="720"/>
          <w:tab w:val="left" w:pos="1196" w:leader="none"/>
        </w:tabs>
        <w:spacing w:lineRule="auto" w:line="276" w:before="140" w:after="0"/>
        <w:ind w:hanging="283" w:left="1134"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Kandydat/-ka - oznacza to osobę, która zamierza wziąć udział w Projekcie, złożyła dokumenty rekrutacyjne (stanowiące załączniki niniejszego Regulaminu oraz wymagane oświadczenia) i bierze udział w procesie rekrutacji do Projektu,</w:t>
      </w:r>
    </w:p>
    <w:p>
      <w:pPr>
        <w:pStyle w:val="Normal"/>
        <w:numPr>
          <w:ilvl w:val="1"/>
          <w:numId w:val="3"/>
        </w:numPr>
        <w:pBdr/>
        <w:tabs>
          <w:tab w:val="clear" w:pos="720"/>
          <w:tab w:val="left" w:pos="1196" w:leader="none"/>
        </w:tabs>
        <w:spacing w:lineRule="auto" w:line="276"/>
        <w:ind w:hanging="283" w:left="1134" w:right="11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Uczestnik/-czka Projektu - oznacza to osobę, która została zakwalifikowana </w:t>
        <w:br/>
        <w:t xml:space="preserve">do udziału w Projekcie w oparciu o Regulamin Rekrutacji, złożyła we wskazanym terminie   wszystkie   załączniki   wykazane   w   Regulaminie   Uczestnictwa   </w:t>
        <w:br/>
        <w:t>i bezpośrednio korzysta ze wsparcia przewidzianego w Projekcie,</w:t>
      </w:r>
    </w:p>
    <w:p>
      <w:pPr>
        <w:pStyle w:val="Normal"/>
        <w:numPr>
          <w:ilvl w:val="1"/>
          <w:numId w:val="3"/>
        </w:numPr>
        <w:pBdr/>
        <w:tabs>
          <w:tab w:val="clear" w:pos="720"/>
          <w:tab w:val="left" w:pos="1196" w:leader="none"/>
        </w:tabs>
        <w:spacing w:lineRule="auto" w:line="276"/>
        <w:ind w:hanging="283" w:left="1134"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– Powiat Janowski / Środowiskowy Dom Samopomocy w Janowie Lubelskim</w:t>
      </w:r>
    </w:p>
    <w:p>
      <w:pPr>
        <w:pStyle w:val="Normal"/>
        <w:numPr>
          <w:ilvl w:val="1"/>
          <w:numId w:val="3"/>
        </w:numPr>
        <w:pBdr/>
        <w:tabs>
          <w:tab w:val="clear" w:pos="720"/>
          <w:tab w:val="left" w:pos="1196" w:leader="none"/>
        </w:tabs>
        <w:spacing w:lineRule="auto" w:line="276"/>
        <w:ind w:hanging="283" w:left="1134" w:right="1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Koordynator</w:t>
      </w:r>
      <w:r>
        <w:rPr>
          <w:color w:val="000000"/>
          <w:sz w:val="24"/>
          <w:szCs w:val="24"/>
        </w:rPr>
        <w:t xml:space="preserve"> Projektu - należy przez to rozumieć osobę zarządzającą Projektem,</w:t>
      </w:r>
    </w:p>
    <w:p>
      <w:pPr>
        <w:pStyle w:val="Normal"/>
        <w:numPr>
          <w:ilvl w:val="1"/>
          <w:numId w:val="3"/>
        </w:numPr>
        <w:pBdr/>
        <w:tabs>
          <w:tab w:val="clear" w:pos="720"/>
          <w:tab w:val="left" w:pos="1196" w:leader="none"/>
        </w:tabs>
        <w:spacing w:lineRule="auto" w:line="276"/>
        <w:ind w:hanging="283" w:left="1134"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Komisja Rekrutacyjna – należy przez to rozumieć komisję odpowiedzialną </w:t>
        <w:br/>
        <w:t>za prawidłowy przebieg rekrutacji,</w:t>
      </w:r>
    </w:p>
    <w:p>
      <w:pPr>
        <w:pStyle w:val="Normal"/>
        <w:numPr>
          <w:ilvl w:val="0"/>
          <w:numId w:val="3"/>
        </w:numPr>
        <w:pBdr/>
        <w:tabs>
          <w:tab w:val="clear" w:pos="720"/>
          <w:tab w:val="left" w:pos="837" w:leader="none"/>
        </w:tabs>
        <w:spacing w:lineRule="auto" w:line="276" w:before="132" w:after="0"/>
        <w:ind w:hanging="360" w:left="836" w:right="117"/>
        <w:jc w:val="both"/>
        <w:rPr>
          <w:color w:val="000000"/>
          <w:sz w:val="20"/>
          <w:szCs w:val="20"/>
        </w:rPr>
      </w:pPr>
      <w:r>
        <w:rPr>
          <w:color w:val="000000"/>
          <w:sz w:val="24"/>
          <w:szCs w:val="24"/>
        </w:rPr>
        <w:t>Projekt jest realizowany przez  Środowiskowy Dom Samopomocy w Janowie Lubelskim – jednostkę organizacyjną Powiatu Janowskiego w okresie od 1 kwietnia 2025 r. do 31 marca 2027 roku.</w:t>
      </w:r>
    </w:p>
    <w:p>
      <w:pPr>
        <w:pStyle w:val="Normal"/>
        <w:numPr>
          <w:ilvl w:val="0"/>
          <w:numId w:val="3"/>
        </w:numPr>
        <w:pBdr/>
        <w:tabs>
          <w:tab w:val="clear" w:pos="720"/>
          <w:tab w:val="left" w:pos="837" w:leader="none"/>
        </w:tabs>
        <w:spacing w:lineRule="auto" w:line="276" w:before="207" w:after="0"/>
        <w:ind w:hanging="360" w:left="836" w:right="11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Biuro  Projektu  znajduje  się  w  </w:t>
      </w:r>
      <w:bookmarkStart w:id="1" w:name="_Hlk194273480"/>
      <w:r>
        <w:rPr>
          <w:color w:val="000000"/>
          <w:sz w:val="24"/>
          <w:szCs w:val="24"/>
        </w:rPr>
        <w:t xml:space="preserve">Środowiskowym Domu Samopomocy w Janowie </w:t>
      </w:r>
      <w:r>
        <w:rPr>
          <w:sz w:val="24"/>
          <w:szCs w:val="24"/>
        </w:rPr>
        <w:t>Lubelskim, ul. Bialska 69, 23-300 Janów Lubelski (nr te</w:t>
      </w:r>
      <w:r>
        <w:rPr>
          <w:sz w:val="26"/>
          <w:szCs w:val="26"/>
        </w:rPr>
        <w:t xml:space="preserve">l: </w:t>
      </w:r>
      <w:r>
        <w:rPr>
          <w:sz w:val="24"/>
          <w:szCs w:val="24"/>
        </w:rPr>
        <w:t xml:space="preserve">15 851 37 70, </w:t>
      </w:r>
      <w:r>
        <w:rPr>
          <w:color w:val="000000"/>
          <w:sz w:val="24"/>
          <w:szCs w:val="24"/>
        </w:rPr>
        <w:t xml:space="preserve">e-mail: </w:t>
      </w:r>
      <w:hyperlink r:id="rId2">
        <w:r>
          <w:rPr>
            <w:rStyle w:val="Hyperlink"/>
            <w:sz w:val="24"/>
            <w:szCs w:val="24"/>
          </w:rPr>
          <w:t>sekretariat@sdsjanow.pl</w:t>
        </w:r>
      </w:hyperlink>
      <w:r>
        <w:rPr>
          <w:color w:val="000000"/>
          <w:sz w:val="24"/>
          <w:szCs w:val="24"/>
        </w:rPr>
        <w:t>).</w:t>
      </w:r>
      <w:bookmarkEnd w:id="1"/>
    </w:p>
    <w:p>
      <w:pPr>
        <w:pStyle w:val="Heading1"/>
        <w:spacing w:lineRule="auto" w:line="276" w:before="201" w:after="0"/>
        <w:ind w:firstLine="318" w:left="318" w:right="318"/>
        <w:rPr/>
      </w:pPr>
      <w:r>
        <w:rPr/>
      </w:r>
    </w:p>
    <w:p>
      <w:pPr>
        <w:pStyle w:val="Heading1"/>
        <w:spacing w:lineRule="auto" w:line="276" w:before="201" w:after="0"/>
        <w:ind w:firstLine="318" w:left="318" w:right="318"/>
        <w:rPr/>
      </w:pPr>
      <w:r>
        <w:rPr/>
      </w:r>
    </w:p>
    <w:p>
      <w:pPr>
        <w:pStyle w:val="Heading1"/>
        <w:spacing w:lineRule="auto" w:line="276" w:before="201" w:after="0"/>
        <w:ind w:firstLine="318" w:left="318" w:right="318"/>
        <w:rPr/>
      </w:pPr>
      <w:r>
        <w:rPr/>
        <w:t>§2</w:t>
      </w:r>
    </w:p>
    <w:p>
      <w:pPr>
        <w:pStyle w:val="Normal"/>
        <w:spacing w:lineRule="auto" w:line="276" w:before="1" w:after="0"/>
        <w:ind w:left="314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CELE I ZAŁOŻENIA PROJEKTU</w:t>
      </w:r>
    </w:p>
    <w:p>
      <w:pPr>
        <w:pStyle w:val="Normal"/>
        <w:pBdr/>
        <w:spacing w:lineRule="auto" w:line="276" w:before="9" w:after="0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</w:r>
    </w:p>
    <w:p>
      <w:pPr>
        <w:pStyle w:val="Normal"/>
        <w:numPr>
          <w:ilvl w:val="0"/>
          <w:numId w:val="2"/>
        </w:numPr>
        <w:pBdr/>
        <w:tabs>
          <w:tab w:val="clear" w:pos="720"/>
          <w:tab w:val="left" w:pos="837" w:leader="none"/>
        </w:tabs>
        <w:spacing w:lineRule="auto" w:line="276" w:before="1" w:after="0"/>
        <w:ind w:hanging="360" w:left="836"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Celem Projektu jest aktywizacja społeczna oraz integracja 50 os. (18 K, 32 M) zagrożonych ubóstwem i wykluczeniem społecznym zamieszkujących na terenie powiatu janowskiego (zgodnie z KC), poprzez realizację kompleksowych, zindywidualizowanych działań rozwijających i wspierających aktywność społeczną, </w:t>
        <w:br/>
        <w:t>w terminie od 01.04.2025 r. do 31.03.2027 r.</w:t>
      </w:r>
    </w:p>
    <w:p>
      <w:pPr>
        <w:pStyle w:val="Normal"/>
        <w:numPr>
          <w:ilvl w:val="0"/>
          <w:numId w:val="2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Grupę docelową stanowi 50 osób (18 K, 32M), w wieku 18 lat i więcej zamieszkujących na terenie powiatu janowskiego, w woj. lubelskim (zgodnie z KC) zagrożonych ubóstwem i wykluczeniem społecznym w rozumieniu wytycznych </w:t>
        <w:br/>
        <w:t xml:space="preserve">w zakresie realizacji przedsięwzięć w obszarze włączenia społecznego i zwalczania ubóstwa, które wymagają wsparcia z wykorzystaniem usług aktywnej integracji społecznej. </w:t>
      </w:r>
    </w:p>
    <w:p>
      <w:pPr>
        <w:pStyle w:val="Normal"/>
        <w:numPr>
          <w:ilvl w:val="0"/>
          <w:numId w:val="2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100 % grupy docelowej stanowić będą osoby: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o znacznym lub umiarkowanym stopniu niepełnosprawności, zgodnie z posiadanym orzeczeniem wydanym przez zespół ds. orzekania o niepełnosprawności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i/lub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z niepełnosprawnością sprzężoną (osoba u której stwierdzono występowanie dwóch lub więcej niepełnosprawności)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i/lub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z chorobami psychicznymi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i/lub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z niepełnosprawnością intelektualną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 lub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36"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z całościowymi zaburzeniami rozwojowymi (w rozumieniu zgodnym </w:t>
        <w:br/>
        <w:t xml:space="preserve">z Międzynarodową Statystyczną Kwalifikacją Chorób i Problemów Zdrowotnych </w:t>
        <w:br/>
        <w:t>ICD 10)</w:t>
      </w:r>
    </w:p>
    <w:p>
      <w:pPr>
        <w:pStyle w:val="Normal"/>
        <w:numPr>
          <w:ilvl w:val="0"/>
          <w:numId w:val="2"/>
        </w:numPr>
        <w:pBdr/>
        <w:tabs>
          <w:tab w:val="clear" w:pos="720"/>
          <w:tab w:val="left" w:pos="837" w:leader="none"/>
        </w:tabs>
        <w:spacing w:lineRule="auto" w:line="276" w:before="1" w:after="0"/>
        <w:ind w:hanging="360" w:left="836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Wsparcie zaplanowane w Projekcie tj. usługi terapeutyczne i społeczne świadczone będą dostosowane do potrzeb i możliwości Uczestników/- czek Projektu i będą zbliżone do warunków odpowiadających życiu w środowisku domowym i rodzinnym. Uczestnicy/-czki będą mieli kontrolę nad swoim życiem i nad decyzjami, które ich dotyczą. Odbiorcy usług nie będą odizolowani od ogółu społeczności.</w:t>
      </w:r>
    </w:p>
    <w:p>
      <w:pPr>
        <w:pStyle w:val="Normal"/>
        <w:pBdr/>
        <w:spacing w:lineRule="auto" w:line="276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</w:r>
    </w:p>
    <w:p>
      <w:pPr>
        <w:pStyle w:val="Heading1"/>
        <w:spacing w:lineRule="auto" w:line="276" w:before="207" w:after="0"/>
        <w:ind w:firstLine="318" w:left="318" w:right="318"/>
        <w:rPr/>
      </w:pPr>
      <w:r>
        <w:rPr/>
        <w:t>§3</w:t>
      </w:r>
    </w:p>
    <w:p>
      <w:pPr>
        <w:pStyle w:val="Normal"/>
        <w:spacing w:lineRule="auto" w:line="276"/>
        <w:ind w:left="318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REKRUTACJA DO PROJEKTU</w:t>
      </w:r>
    </w:p>
    <w:p>
      <w:pPr>
        <w:pStyle w:val="Normal"/>
        <w:pBdr/>
        <w:spacing w:lineRule="auto" w:line="276" w:before="1" w:after="0"/>
        <w:rPr>
          <w:b/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Rekrutacja do Projektu będzie prowadzona na terenie  powiatu  janowskiego i będzie miała charakter ciągły do wyczerpania limitu miejsc.</w:t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Rekrutacja rozpocznie się od 02.04.2025  r. </w:t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Informacja i promocja dot. rekrutacji będzie odbywała się za pośrednictwem następujących kanałów: biuro projektu, strona internetowa, plakaty umieszczone w miejscach użyteczności publicznej, ogłoszenia parafialne, przekazanie informacji instytucjom zrzeszającym osoby zagrożone ubóstwem i wykluczeniem społecznym, wysłanie informacji o projekcie do organizacji zrzeszających osoby z niepełnosprawnościami działających na terenie realizacji projektu, informacje na portalach społecznościowych.</w:t>
      </w:r>
    </w:p>
    <w:p>
      <w:pPr>
        <w:pStyle w:val="Normal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Ocena uprawnień Kandydata/ki na Uczestnika projektu będzie odbywała się na podstawie złożonego kompletu dokumentów: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formularz rekrutacyjny wraz z oświadczeniem o wyrażeniu zgody na przetwarzanie danych osobowych </w:t>
      </w:r>
      <w:r>
        <w:rPr>
          <w:i/>
          <w:iCs/>
          <w:color w:val="000000"/>
          <w:sz w:val="24"/>
          <w:szCs w:val="24"/>
        </w:rPr>
        <w:t xml:space="preserve">(Załącznik nr 1 do Regulaminu), </w:t>
      </w:r>
      <w:r>
        <w:rPr>
          <w:color w:val="000000"/>
          <w:sz w:val="24"/>
          <w:szCs w:val="24"/>
        </w:rPr>
        <w:t>w tym - oświadczenie o spełnianiu kryteriów formalnych do projektu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inne oświadczenia/orzeczenia jeśli dotyczy</w:t>
      </w:r>
    </w:p>
    <w:p>
      <w:pPr>
        <w:pStyle w:val="ListParagraph"/>
        <w:numPr>
          <w:ilvl w:val="0"/>
          <w:numId w:val="1"/>
        </w:numPr>
        <w:pBdr/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u w:val="single"/>
        </w:rPr>
        <w:t>Kryteria formalne: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złożenie w Biurze Projektu uzupełnionego i podpisanego przez kandydata/-tkę formularza rekrutacyjnego z niezbędnymi załącznikami (</w:t>
      </w:r>
      <w:r>
        <w:rPr>
          <w:i/>
          <w:iCs/>
          <w:color w:val="000000"/>
          <w:sz w:val="24"/>
          <w:szCs w:val="24"/>
        </w:rPr>
        <w:t>Załącznik nr 1 do Regulaminu</w:t>
      </w:r>
      <w:r>
        <w:rPr>
          <w:color w:val="000000"/>
          <w:sz w:val="24"/>
          <w:szCs w:val="24"/>
        </w:rPr>
        <w:t>)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posiadanie statusu osoby zagrożonej ubóstwem i wykluczeniem społecznym (weryfikowane na podstawie wywiadu środowiskowego);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posiadanie statusu osoby o znacznym lub umiarkowanym stopniu niepełnosprawności., zgodnie z posiadanym orzeczeniem wydanym przez zespół </w:t>
        <w:br/>
        <w:t>ds. orzekania o niepełnosprawności i/lub statusu osoby z niepełnosprawnością sprzężoną (osoba, u której stwierdzono występowanie dwóch lub więcej niepełnosprawności) i/lub statusu osoby z chorobami psychicznymi i/lub statusu osoby z niepełnosprawnością intelektualną i lub statusu osoby z całościowymi zaburzeniami rozwojowymi (w rozumieniu zgodnym z Międzynarodową Statystyczną Kwalifikacją Chorób i Problemów Zdrowotnych ICD 10) - weryfikowanego na podstawie orzeczenia o niepełnosprawności lub orzeczenia o stopniu niepełnosprawności lub dokumentu poświadczającego stan zdrowia;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zamieszkanie na terenie powiatu janowskiego (weryfikowane na podstawie oświadczenia Kandydata/ki)</w:t>
      </w:r>
    </w:p>
    <w:p>
      <w:pPr>
        <w:pStyle w:val="ListParagraph"/>
        <w:numPr>
          <w:ilvl w:val="0"/>
          <w:numId w:val="1"/>
        </w:numPr>
        <w:pBdr/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 przypadku braków formalnych w złożonych dokumentach Kandydat/-ka zostanie raz wezwany/-a do ich uzupełnienia. Niedokonanie uzupełnienia/poprawy  dokumentów  rekrutacyjnych  w terminie 3 dni od otrzymania informacji o konieczności uzupełnienia lub poprawy dokumentów będzie jednoznaczne z rezygnacją z udziału Kandydata/-ki w procesie rekrutacji.</w:t>
      </w:r>
    </w:p>
    <w:p>
      <w:pPr>
        <w:pStyle w:val="ListParagraph"/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Złożone dokumenty rekrutacyjne nie podlegają zwrotowi.</w:t>
      </w:r>
    </w:p>
    <w:p>
      <w:pPr>
        <w:pStyle w:val="ListParagraph"/>
        <w:ind w:hanging="0" w:left="83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ListParagraph"/>
        <w:ind w:hanging="0" w:left="83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ListParagraph"/>
        <w:numPr>
          <w:ilvl w:val="0"/>
          <w:numId w:val="1"/>
        </w:numPr>
        <w:pBdr/>
        <w:tabs>
          <w:tab w:val="clear" w:pos="720"/>
          <w:tab w:val="left" w:pos="851" w:leader="none"/>
        </w:tabs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u w:val="single"/>
        </w:rPr>
        <w:t>Kryteria dodatkowe punktowane</w:t>
      </w:r>
      <w:r>
        <w:rPr>
          <w:color w:val="000000"/>
          <w:sz w:val="24"/>
          <w:szCs w:val="24"/>
        </w:rPr>
        <w:t>: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posiadanie statusu os. o znacznym stopniu niepełnosprawności, zgodnie</w:t>
        <w:br/>
        <w:t xml:space="preserve">z posiadanym orzeczeniem wydanym przez zespół ds. orzekania </w:t>
        <w:br/>
        <w:t>o niepełnosprawności - 5 pkt.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posiadanie statusu os. z niepełnosprawnością sprzężoną zgodnie z posiadanym orzeczeniem wydanym przez zespół ds. orzekania o niepełnosprawności (osoba </w:t>
        <w:br/>
        <w:t>u której stwierdzono występowanie dwóch lub więcej niepełnosprawności) - 5 pkt.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posiadanie statusu osoby z chorobami psychicznymi i/lub z niepełnosprawnością intelektualną i lub z całościowymi zaburzeniami rozwojowymi zgodnie z posiadanym orzeczeniem wydanym przez zespół ds. orzekania o niepełnosprawności - 5 pkt.</w:t>
      </w:r>
    </w:p>
    <w:p>
      <w:pPr>
        <w:pStyle w:val="ListParagraph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 podstawie dokumentów rekrutacyjnych komisja rekrutacyjna: Koordynator projektu oraz psycholog wyłonią listę Uczestników projektu. </w:t>
      </w:r>
      <w:bookmarkStart w:id="2" w:name="_Hlk193998037"/>
      <w:r>
        <w:rPr>
          <w:color w:val="000000"/>
          <w:sz w:val="24"/>
          <w:szCs w:val="24"/>
        </w:rPr>
        <w:t xml:space="preserve">W przypadku większej liczby zgłoszeń niż miejsc </w:t>
      </w:r>
      <w:bookmarkEnd w:id="2"/>
      <w:r>
        <w:rPr>
          <w:color w:val="000000"/>
          <w:sz w:val="24"/>
          <w:szCs w:val="24"/>
        </w:rPr>
        <w:t>decydować będzie kolejność zgłoszeń.</w:t>
      </w:r>
    </w:p>
    <w:p>
      <w:pPr>
        <w:pStyle w:val="ListParagraph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 przypadku większej liczby zgłoszeń niż miejsc zostanie utworzona lista rezerwowa. W przypadku rezygnacji któregoś z uczestników projektu, przyjmowane będą osoby </w:t>
        <w:br/>
        <w:t>z listy rezerwowej.</w:t>
      </w:r>
    </w:p>
    <w:p>
      <w:pPr>
        <w:pStyle w:val="ListParagraph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Osoby zakwalifikowane do udziału w projekcie zostaną poinformowane osobiście </w:t>
        <w:br/>
        <w:t>lub telefonicznie.</w:t>
      </w:r>
    </w:p>
    <w:p>
      <w:pPr>
        <w:pStyle w:val="ListParagraph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 osobami zakwalifikowanymi zostanie podpisany kontrakt socjalny lub umowa </w:t>
        <w:br/>
        <w:t>na wzór kontraktu socjalnego.</w:t>
      </w:r>
    </w:p>
    <w:p>
      <w:pPr>
        <w:pStyle w:val="ListParagraph"/>
        <w:numPr>
          <w:ilvl w:val="0"/>
          <w:numId w:val="1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1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Rekrutacja prowadzona będzie z uwzględnieniem języka wrażliwego na płeć, wszyscy Kandydaci/-ki będą mieli równy dostęp do informacji. O zakwalifikowaniu </w:t>
        <w:br/>
        <w:t>do Projektu będą decydowały tylko i wyłącznie względy merytoryczne, a nie płeć.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Heading1"/>
        <w:spacing w:lineRule="auto" w:line="276"/>
        <w:ind w:firstLine="318" w:left="318" w:right="318"/>
        <w:rPr/>
      </w:pPr>
      <w:r>
        <w:rPr/>
        <w:t>§4</w:t>
      </w:r>
    </w:p>
    <w:p>
      <w:pPr>
        <w:pStyle w:val="Normal"/>
        <w:spacing w:lineRule="auto" w:line="276" w:before="1" w:after="0"/>
        <w:ind w:left="315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ZAKRES WSPARCIA W RAMACH PROJEKTU </w:t>
      </w:r>
    </w:p>
    <w:p>
      <w:pPr>
        <w:pStyle w:val="Normal"/>
        <w:spacing w:lineRule="auto" w:line="276" w:before="1" w:after="0"/>
        <w:ind w:left="851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ListParagraph"/>
        <w:numPr>
          <w:ilvl w:val="0"/>
          <w:numId w:val="7"/>
        </w:numPr>
        <w:spacing w:lineRule="auto" w:line="276" w:before="1" w:after="0"/>
        <w:ind w:hanging="360" w:left="851" w:right="318"/>
        <w:rPr>
          <w:b/>
          <w:sz w:val="24"/>
          <w:szCs w:val="24"/>
        </w:rPr>
      </w:pPr>
      <w:r>
        <w:rPr>
          <w:b/>
          <w:sz w:val="24"/>
          <w:szCs w:val="24"/>
        </w:rPr>
        <w:t>Opracowanie indywidualnej ścieżki reintegracji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Wsparcie w ramach projektu odbywać się będzie w oparciu o ścieżkę reintegracji, stworzoną indywidualnie dla każdego uczestnika projektu</w:t>
      </w:r>
    </w:p>
    <w:p>
      <w:pPr>
        <w:pStyle w:val="ListParagraph"/>
        <w:numPr>
          <w:ilvl w:val="0"/>
          <w:numId w:val="7"/>
        </w:numPr>
        <w:spacing w:lineRule="auto" w:line="276" w:before="1" w:after="0"/>
        <w:ind w:hanging="360" w:left="851" w:right="31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Warsztaty grupowe </w:t>
      </w:r>
      <w:r>
        <w:rPr>
          <w:bCs/>
          <w:sz w:val="24"/>
          <w:szCs w:val="24"/>
        </w:rPr>
        <w:t>(06.2025 r.-03.2027 r.):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a) z hortiterapii (3 gr. x 10 os. x 16 godz./m-c.)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b) z logoterapii i relaksacyjne (3 gr. x 6 os. x 16 godz./m-c.)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c) z muzykoterapii (3 gr. x 6 os. x 16 godz./m-c.)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d) recytatorsko-teatralne (3 gr. x 12 os. x 16 godz./m-c.)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e) gimnastyczne (3 gr. x 12 os.x 16 godz./m-c.)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f) dietetyczne (3 gr. x 6 os. x 16 godz./m-c.)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g) florystyczne (3 gr. x 6 os. x 16 godz./m-c.)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h) z kreowania wizerunku z elementami wizażu i stylizacji (3 gr. x 6 os. x 16 godz./</w:t>
      </w:r>
      <w:r>
        <w:rPr/>
        <w:t xml:space="preserve"> </w:t>
      </w:r>
      <w:r>
        <w:rPr>
          <w:bCs/>
          <w:sz w:val="24"/>
          <w:szCs w:val="24"/>
        </w:rPr>
        <w:t>m-c.)</w:t>
      </w:r>
    </w:p>
    <w:p>
      <w:pPr>
        <w:pStyle w:val="ListParagraph"/>
        <w:spacing w:lineRule="auto" w:line="276" w:before="1" w:after="0"/>
        <w:ind w:hanging="0" w:left="851" w:right="318"/>
        <w:rPr>
          <w:bCs/>
          <w:sz w:val="24"/>
          <w:szCs w:val="24"/>
        </w:rPr>
      </w:pPr>
      <w:r>
        <w:rPr>
          <w:bCs/>
          <w:sz w:val="24"/>
          <w:szCs w:val="24"/>
        </w:rPr>
        <w:t>i) z sensoplastyki (3 gr. x 6 os. x 16 godz./m-c.)</w:t>
      </w:r>
    </w:p>
    <w:p>
      <w:pPr>
        <w:pStyle w:val="ListParagraph"/>
        <w:numPr>
          <w:ilvl w:val="0"/>
          <w:numId w:val="7"/>
        </w:numPr>
        <w:pBdr/>
        <w:tabs>
          <w:tab w:val="clear" w:pos="720"/>
          <w:tab w:val="left" w:pos="837" w:leader="none"/>
        </w:tabs>
        <w:spacing w:lineRule="auto" w:line="276"/>
        <w:ind w:hanging="360" w:left="851" w:right="113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Zajęcia indywidualne </w:t>
      </w:r>
      <w:r>
        <w:rPr>
          <w:color w:val="000000"/>
          <w:sz w:val="24"/>
          <w:szCs w:val="24"/>
        </w:rPr>
        <w:t>(06.2025 r.-03.2027 r.):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a) z masażystą - 14 godz./m-c.</w:t>
      </w:r>
    </w:p>
    <w:p>
      <w:pPr>
        <w:pStyle w:val="Normal"/>
        <w:pBdr/>
        <w:tabs>
          <w:tab w:val="clear" w:pos="720"/>
          <w:tab w:val="left" w:pos="851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b) z psychologiem - 10 godz./m-c.</w:t>
      </w:r>
    </w:p>
    <w:p>
      <w:pPr>
        <w:pStyle w:val="Normal"/>
        <w:pBdr/>
        <w:tabs>
          <w:tab w:val="clear" w:pos="720"/>
          <w:tab w:val="left" w:pos="837" w:leader="none"/>
        </w:tabs>
        <w:spacing w:lineRule="auto" w:line="276"/>
        <w:ind w:left="851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c) z logopedą - 10 godz./ m-c.</w:t>
      </w:r>
    </w:p>
    <w:p>
      <w:pPr>
        <w:pStyle w:val="ListParagraph"/>
        <w:numPr>
          <w:ilvl w:val="0"/>
          <w:numId w:val="7"/>
        </w:numPr>
        <w:pBdr/>
        <w:tabs>
          <w:tab w:val="clear" w:pos="720"/>
          <w:tab w:val="left" w:pos="837" w:leader="none"/>
        </w:tabs>
        <w:spacing w:lineRule="auto" w:line="276"/>
        <w:ind w:hanging="426" w:left="993" w:right="113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Organizacja pokazu mody</w:t>
      </w:r>
    </w:p>
    <w:p>
      <w:pPr>
        <w:pStyle w:val="ListParagraph"/>
        <w:numPr>
          <w:ilvl w:val="0"/>
          <w:numId w:val="7"/>
        </w:numPr>
        <w:pBdr/>
        <w:tabs>
          <w:tab w:val="clear" w:pos="720"/>
          <w:tab w:val="left" w:pos="837" w:leader="none"/>
        </w:tabs>
        <w:spacing w:lineRule="auto" w:line="276"/>
        <w:ind w:hanging="426" w:left="993" w:right="113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Organizacja przeglądu teatralnego</w:t>
      </w:r>
    </w:p>
    <w:p>
      <w:pPr>
        <w:pStyle w:val="ListParagraph"/>
        <w:numPr>
          <w:ilvl w:val="0"/>
          <w:numId w:val="7"/>
        </w:numPr>
        <w:pBdr/>
        <w:tabs>
          <w:tab w:val="clear" w:pos="720"/>
          <w:tab w:val="left" w:pos="837" w:leader="none"/>
        </w:tabs>
        <w:spacing w:lineRule="auto" w:line="276"/>
        <w:ind w:hanging="426" w:left="993" w:right="113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Organizacja 3 wyjazdów do teatru</w:t>
      </w:r>
    </w:p>
    <w:p>
      <w:pPr>
        <w:pStyle w:val="ListParagraph"/>
        <w:pBdr/>
        <w:tabs>
          <w:tab w:val="clear" w:pos="720"/>
          <w:tab w:val="left" w:pos="837" w:leader="none"/>
        </w:tabs>
        <w:spacing w:lineRule="auto" w:line="276"/>
        <w:ind w:hanging="0" w:left="993" w:right="113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</w:r>
    </w:p>
    <w:p>
      <w:pPr>
        <w:pStyle w:val="Heading1"/>
        <w:spacing w:lineRule="auto" w:line="276" w:before="218" w:after="0"/>
        <w:ind w:firstLine="318" w:left="318" w:right="318"/>
        <w:rPr/>
      </w:pPr>
      <w:r>
        <w:rPr/>
        <w:t>§5</w:t>
      </w:r>
    </w:p>
    <w:p>
      <w:pPr>
        <w:pStyle w:val="Normal"/>
        <w:pBdr/>
        <w:spacing w:lineRule="auto" w:line="276" w:before="1" w:after="0"/>
        <w:rPr>
          <w:b/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</w:r>
    </w:p>
    <w:p>
      <w:pPr>
        <w:pStyle w:val="Normal"/>
        <w:spacing w:lineRule="auto" w:line="276"/>
        <w:ind w:left="317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PRAWA I OBOWIĄZKI UCZESTNIKA/-CZKI PROJEKTU</w:t>
      </w:r>
    </w:p>
    <w:p>
      <w:pPr>
        <w:pStyle w:val="Normal"/>
        <w:pBdr/>
        <w:spacing w:lineRule="auto" w:line="276" w:before="1" w:after="0"/>
        <w:rPr>
          <w:b/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</w:r>
    </w:p>
    <w:p>
      <w:pPr>
        <w:pStyle w:val="Normal"/>
        <w:numPr>
          <w:ilvl w:val="0"/>
          <w:numId w:val="6"/>
        </w:numPr>
        <w:pBdr/>
        <w:tabs>
          <w:tab w:val="clear" w:pos="720"/>
          <w:tab w:val="left" w:pos="837" w:leader="none"/>
        </w:tabs>
        <w:spacing w:lineRule="auto" w:line="276"/>
        <w:ind w:hanging="361" w:left="8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Uczestnik Projektu ma prawo do: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 w:before="137" w:after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korzystania ze wsparcia w ramach projektu bezpłatnie,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/>
        <w:ind w:hanging="357" w:left="1553"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godnego traktowania z uwzględnieniem zasady równości i poszanowania godności osobistej,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  <w:tab w:val="left" w:pos="2571" w:leader="none"/>
          <w:tab w:val="left" w:pos="3079" w:leader="none"/>
          <w:tab w:val="left" w:pos="4053" w:leader="none"/>
          <w:tab w:val="left" w:pos="4734" w:leader="none"/>
          <w:tab w:val="left" w:pos="6186" w:leader="none"/>
          <w:tab w:val="left" w:pos="7133" w:leader="none"/>
          <w:tab w:val="left" w:pos="8092" w:leader="none"/>
        </w:tabs>
        <w:spacing w:lineRule="auto" w:line="276"/>
        <w:ind w:hanging="360" w:left="1556"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dostępu</w:t>
        <w:tab/>
        <w:t>do</w:t>
        <w:tab/>
        <w:t>wglądu</w:t>
        <w:tab/>
        <w:t>oraz</w:t>
        <w:tab/>
        <w:t>poprawiania</w:t>
        <w:tab/>
        <w:t>swoich</w:t>
        <w:tab/>
        <w:t>danych</w:t>
        <w:tab/>
        <w:t>osobowych przetwarzanych na potrzebę realizacji Projektu.</w:t>
      </w:r>
    </w:p>
    <w:p>
      <w:pPr>
        <w:pStyle w:val="Normal"/>
        <w:numPr>
          <w:ilvl w:val="0"/>
          <w:numId w:val="6"/>
        </w:numPr>
        <w:pBdr/>
        <w:tabs>
          <w:tab w:val="clear" w:pos="720"/>
          <w:tab w:val="left" w:pos="837" w:leader="none"/>
        </w:tabs>
        <w:spacing w:lineRule="auto" w:line="276"/>
        <w:ind w:hanging="361" w:left="8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Uczestnik/-czka Projektu jest zobowiązany do: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/>
        <w:ind w:hanging="357" w:left="155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podpisania kontraktu socjalnego lub umowy na wzór kontraktu socjalnego w przypadku zakwalifikowania się do udziału w projekcie.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/>
        <w:ind w:hanging="357" w:left="155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systematycznego uczestnictwa w Projekcie,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/>
        <w:ind w:hanging="357" w:left="1553"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dostarczenia wszystkich wymaganych oświadczeń i innych dokumentów związanych z realizacją Projektu, w tym zaświadczenia lekarskiego o stanie zdrowia, schorzeniach, ewentualnych zaleconych dietach oraz przeciwwskazaniach i wskazaniach do udziału w terapii ruchowej,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 w:before="1" w:after="0"/>
        <w:ind w:hanging="360" w:left="1556"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zgłaszania nieobecności, z co najmniej jednodniowym wyprzedzeniem, od daty ich zaistnienia,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/>
        <w:ind w:hanging="360" w:left="1556"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wypełniania  ankiet  monitorujących   i   ewaluacyjnych   w   trakcie   udziału w Projekcie i po zakończeniu,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dbania o sprzęt i wyposażenie w miejscu świadczenia usług,</w:t>
      </w:r>
    </w:p>
    <w:p>
      <w:pPr>
        <w:pStyle w:val="Normal"/>
        <w:numPr>
          <w:ilvl w:val="1"/>
          <w:numId w:val="6"/>
        </w:numPr>
        <w:pBdr/>
        <w:tabs>
          <w:tab w:val="clear" w:pos="720"/>
          <w:tab w:val="left" w:pos="1557" w:leader="none"/>
        </w:tabs>
        <w:spacing w:lineRule="auto" w:line="276"/>
        <w:ind w:hanging="357" w:left="1553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udzielanie wszelkich informacji związanych z uczestnictwem w Projekcie instytucjom zaangażowanym we wdrażanie Europejskiego Funduszu Społecznego.</w:t>
      </w:r>
    </w:p>
    <w:p>
      <w:pPr>
        <w:pStyle w:val="Normal"/>
        <w:pBdr/>
        <w:tabs>
          <w:tab w:val="clear" w:pos="720"/>
          <w:tab w:val="left" w:pos="1557" w:leader="none"/>
        </w:tabs>
        <w:spacing w:lineRule="auto" w:line="276"/>
        <w:ind w:left="1553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Normal"/>
        <w:pBdr/>
        <w:tabs>
          <w:tab w:val="clear" w:pos="720"/>
          <w:tab w:val="left" w:pos="1557" w:leader="none"/>
        </w:tabs>
        <w:spacing w:lineRule="auto" w:line="276"/>
        <w:ind w:left="1553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Heading1"/>
        <w:spacing w:lineRule="auto" w:line="276" w:before="201" w:after="0"/>
        <w:ind w:firstLine="318" w:left="318" w:right="318"/>
        <w:rPr/>
      </w:pPr>
      <w:r>
        <w:rPr/>
        <w:t>§6</w:t>
      </w:r>
    </w:p>
    <w:p>
      <w:pPr>
        <w:pStyle w:val="Heading1"/>
        <w:spacing w:lineRule="auto" w:line="276" w:before="201" w:after="0"/>
        <w:ind w:firstLine="318" w:left="318" w:right="318"/>
        <w:rPr/>
      </w:pPr>
      <w:r>
        <w:rPr/>
      </w:r>
    </w:p>
    <w:p>
      <w:pPr>
        <w:pStyle w:val="Normal"/>
        <w:spacing w:lineRule="auto" w:line="276" w:before="1" w:after="0"/>
        <w:ind w:left="316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REZYGNACJA Z UCZESTNICTWA W PROJEKCIE</w:t>
      </w:r>
    </w:p>
    <w:p>
      <w:pPr>
        <w:pStyle w:val="Normal"/>
        <w:pBdr/>
        <w:spacing w:lineRule="auto" w:line="276" w:before="9" w:after="0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</w:r>
    </w:p>
    <w:p>
      <w:pPr>
        <w:pStyle w:val="Normal"/>
        <w:numPr>
          <w:ilvl w:val="0"/>
          <w:numId w:val="5"/>
        </w:numPr>
        <w:pBdr/>
        <w:tabs>
          <w:tab w:val="clear" w:pos="720"/>
          <w:tab w:val="left" w:pos="837" w:leader="none"/>
        </w:tabs>
        <w:spacing w:lineRule="auto" w:line="276" w:before="1" w:after="0"/>
        <w:ind w:hanging="360" w:left="836"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Rezygnacja z uczestnictwa w Projekcie w trakcie jego trwania może nastąpić z ważnej przyczyny i wymaga pisemnego uzasadnienia.</w:t>
      </w:r>
    </w:p>
    <w:p>
      <w:pPr>
        <w:pStyle w:val="Normal"/>
        <w:numPr>
          <w:ilvl w:val="0"/>
          <w:numId w:val="5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 przypadku gdy Uczestnik/-czka zrezygnuje z udziału w Projekcie w trakcie jego trwania w jego miejsce </w:t>
      </w:r>
      <w:r>
        <w:rPr>
          <w:sz w:val="24"/>
          <w:szCs w:val="24"/>
        </w:rPr>
        <w:t>zostanie</w:t>
      </w:r>
      <w:r>
        <w:rPr>
          <w:color w:val="000000"/>
          <w:sz w:val="24"/>
          <w:szCs w:val="24"/>
        </w:rPr>
        <w:t xml:space="preserve"> zakwalifikowana osoba z listy rezerwowej.</w:t>
      </w:r>
    </w:p>
    <w:p>
      <w:pPr>
        <w:pStyle w:val="Normal"/>
        <w:numPr>
          <w:ilvl w:val="0"/>
          <w:numId w:val="5"/>
        </w:numPr>
        <w:pBdr/>
        <w:tabs>
          <w:tab w:val="clear" w:pos="720"/>
          <w:tab w:val="left" w:pos="837" w:leader="none"/>
        </w:tabs>
        <w:spacing w:lineRule="auto" w:line="276"/>
        <w:ind w:hanging="361" w:left="8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zastrzega sobie prawo skreślenia z listy uczestników osobę w przypadku:</w:t>
      </w:r>
    </w:p>
    <w:p>
      <w:pPr>
        <w:pStyle w:val="Normal"/>
        <w:numPr>
          <w:ilvl w:val="1"/>
          <w:numId w:val="5"/>
        </w:numPr>
        <w:pBdr/>
        <w:tabs>
          <w:tab w:val="clear" w:pos="720"/>
          <w:tab w:val="left" w:pos="1557" w:leader="none"/>
        </w:tabs>
        <w:spacing w:lineRule="auto" w:line="276" w:before="134" w:after="0"/>
        <w:ind w:hanging="360" w:left="1556" w:right="12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rażącego naruszenia postanowień obowiązujących Regulaminów w </w:t>
      </w:r>
      <w:r>
        <w:rPr>
          <w:sz w:val="24"/>
          <w:szCs w:val="24"/>
        </w:rPr>
        <w:t>ŚDS w Janowie Lubelskim</w:t>
      </w:r>
      <w:r>
        <w:rPr>
          <w:color w:val="000000"/>
          <w:sz w:val="24"/>
          <w:szCs w:val="24"/>
        </w:rPr>
        <w:t xml:space="preserve">  i  niewywiązywania  się   z   zapisów   umowy uczestnictwa w Projekcie,</w:t>
      </w:r>
    </w:p>
    <w:p>
      <w:pPr>
        <w:pStyle w:val="Normal"/>
        <w:numPr>
          <w:ilvl w:val="1"/>
          <w:numId w:val="5"/>
        </w:numPr>
        <w:pBdr/>
        <w:tabs>
          <w:tab w:val="clear" w:pos="720"/>
          <w:tab w:val="left" w:pos="1557" w:leader="none"/>
        </w:tabs>
        <w:spacing w:lineRule="auto" w:line="27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nieusprawiedliwionej nieobecności dłuższej niż 14 dni.</w:t>
      </w:r>
    </w:p>
    <w:p>
      <w:pPr>
        <w:pStyle w:val="Normal"/>
        <w:pBdr/>
        <w:spacing w:lineRule="auto" w:line="276" w:before="5" w:after="0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</w:r>
    </w:p>
    <w:p>
      <w:pPr>
        <w:pStyle w:val="Heading1"/>
        <w:spacing w:lineRule="auto" w:line="276"/>
        <w:ind w:firstLine="318" w:left="318" w:right="318"/>
        <w:rPr/>
      </w:pPr>
      <w:r>
        <w:rPr/>
        <w:t>§7</w:t>
      </w:r>
    </w:p>
    <w:p>
      <w:pPr>
        <w:pStyle w:val="Heading1"/>
        <w:spacing w:lineRule="auto" w:line="276"/>
        <w:ind w:firstLine="318" w:left="318" w:right="318"/>
        <w:rPr/>
      </w:pPr>
      <w:r>
        <w:rPr/>
      </w:r>
    </w:p>
    <w:p>
      <w:pPr>
        <w:pStyle w:val="Normal"/>
        <w:spacing w:lineRule="auto" w:line="276"/>
        <w:ind w:left="318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POSTANOWIENIA KOŃCOWE</w:t>
      </w:r>
    </w:p>
    <w:p>
      <w:pPr>
        <w:pStyle w:val="Normal"/>
        <w:pBdr/>
        <w:spacing w:lineRule="auto" w:line="276" w:before="10" w:after="0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</w:tabs>
        <w:spacing w:lineRule="auto" w:line="276"/>
        <w:ind w:hanging="361" w:left="8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Zapisy Regulaminu podlegają przepisom prawa polskiego.</w:t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</w:tabs>
        <w:spacing w:lineRule="auto" w:line="276"/>
        <w:ind w:hanging="357" w:left="833"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Ostateczna interpretacja niniejszego Regulaminu, wiążąca dla Uczestników Projektu, należy do Beneficjenta.</w:t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</w:tabs>
        <w:spacing w:lineRule="auto" w:line="276"/>
        <w:ind w:hanging="361" w:left="8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 sprawach spornych decyzję podejmuje Beneficjent.</w:t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</w:tabs>
        <w:spacing w:lineRule="auto" w:line="276"/>
        <w:ind w:hanging="357" w:left="833" w:right="12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nie ponosi odpowiedzialności za zmiany w dokumentach programowych   i wytycznych dotyczących realizacji Działania.</w:t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  <w:tab w:val="left" w:pos="2088" w:leader="none"/>
          <w:tab w:val="left" w:pos="2810" w:leader="none"/>
          <w:tab w:val="left" w:pos="3414" w:leader="none"/>
          <w:tab w:val="left" w:pos="4376" w:leader="none"/>
          <w:tab w:val="left" w:pos="4750" w:leader="none"/>
          <w:tab w:val="left" w:pos="5699" w:leader="none"/>
          <w:tab w:val="left" w:pos="8020" w:leader="none"/>
          <w:tab w:val="left" w:pos="8529" w:leader="none"/>
        </w:tabs>
        <w:spacing w:lineRule="auto" w:line="276"/>
        <w:ind w:hanging="360" w:left="836" w:right="12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Regulamin</w:t>
        <w:tab/>
        <w:t>może</w:t>
        <w:tab/>
        <w:t>ulec</w:t>
        <w:tab/>
        <w:t>zmianie</w:t>
        <w:tab/>
        <w:t>w</w:t>
        <w:tab/>
        <w:t>sytuacji</w:t>
        <w:tab/>
        <w:t>zmiany   Wytycznych</w:t>
        <w:tab/>
        <w:t>lub</w:t>
        <w:tab/>
        <w:t>innych dokumentów programowych dotyczących realizacji Projektu.</w:t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</w:tabs>
        <w:spacing w:lineRule="auto" w:line="276"/>
        <w:ind w:hanging="360" w:left="836" w:right="12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zastrzega sobie prawo do zmiany Regulaminu. Zmiana Regulaminu obowiązuje od dnia publikacji na stronie internetowej Projektu.</w:t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</w:tabs>
        <w:spacing w:lineRule="auto" w:line="276"/>
        <w:ind w:hanging="361" w:left="8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Niniejszy Regulamin obowiązuje od dnia podpisania.</w:t>
      </w:r>
    </w:p>
    <w:p>
      <w:pPr>
        <w:pStyle w:val="Normal"/>
        <w:numPr>
          <w:ilvl w:val="0"/>
          <w:numId w:val="4"/>
        </w:numPr>
        <w:pBdr/>
        <w:tabs>
          <w:tab w:val="clear" w:pos="720"/>
          <w:tab w:val="left" w:pos="837" w:leader="none"/>
        </w:tabs>
        <w:spacing w:lineRule="auto" w:line="276"/>
        <w:ind w:hanging="357" w:left="833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Nadzór nad realizacją Projektu, a także rozstrzyganie spraw, które nie są uregulowane niniejszym Regulaminem, pozostaje w decyzji Beneficjenta.</w:t>
      </w:r>
    </w:p>
    <w:sectPr>
      <w:headerReference w:type="default" r:id="rId3"/>
      <w:footerReference w:type="default" r:id="rId4"/>
      <w:type w:val="nextPage"/>
      <w:pgSz w:w="11906" w:h="16838"/>
      <w:pgMar w:left="1300" w:right="1300" w:gutter="0" w:header="1137" w:top="1720" w:footer="1198" w:bottom="13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Georgia">
    <w:charset w:val="ee"/>
    <w:family w:val="roman"/>
    <w:pitch w:val="variable"/>
  </w:font>
  <w:font w:name="Arial">
    <w:charset w:val="ee"/>
    <w:family w:val="roman"/>
    <w:pitch w:val="variable"/>
  </w:font>
  <w:font w:name="Calibri">
    <w:charset w:val="ee"/>
    <w:family w:val="roman"/>
    <w:pitch w:val="variable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536" w:leader="none"/>
        <w:tab w:val="right" w:pos="9072" w:leader="none"/>
      </w:tabs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 xml:space="preserve"> PAGE </w:instrText>
    </w:r>
    <w:r>
      <w:rPr>
        <w:color w:val="000000"/>
      </w:rPr>
      <w:fldChar w:fldCharType="separate"/>
    </w:r>
    <w:r>
      <w:rPr>
        <w:color w:val="000000"/>
      </w:rPr>
      <w:t>6</w:t>
    </w:r>
    <w:r>
      <w:rPr>
        <w:color w:val="000000"/>
      </w:rPr>
      <w:fldChar w:fldCharType="end"/>
    </w:r>
  </w:p>
  <w:p>
    <w:pPr>
      <w:pStyle w:val="Normal"/>
      <w:widowControl/>
      <w:tabs>
        <w:tab w:val="clear" w:pos="720"/>
        <w:tab w:val="left" w:pos="384" w:leader="none"/>
        <w:tab w:val="center" w:pos="3968" w:leader="none"/>
        <w:tab w:val="center" w:pos="4536" w:leader="none"/>
        <w:tab w:val="right" w:pos="9072" w:leader="none"/>
      </w:tabs>
      <w:jc w:val="center"/>
      <w:rPr>
        <w:rFonts w:ascii="Calibri" w:hAnsi="Calibri" w:cs="Calibri"/>
        <w:b/>
        <w:sz w:val="18"/>
        <w:szCs w:val="18"/>
      </w:rPr>
    </w:pPr>
    <w:r>
      <w:rPr>
        <w:rFonts w:cs="Calibri" w:ascii="Calibri" w:hAnsi="Calibri"/>
        <w:b/>
        <w:sz w:val="18"/>
        <w:szCs w:val="18"/>
      </w:rPr>
      <w:t>Projekt „Równość w różnorodności”</w:t>
    </w:r>
  </w:p>
  <w:p>
    <w:pPr>
      <w:pStyle w:val="Normal"/>
      <w:widowControl/>
      <w:tabs>
        <w:tab w:val="clear" w:pos="720"/>
        <w:tab w:val="left" w:pos="384" w:leader="none"/>
        <w:tab w:val="center" w:pos="3968" w:leader="none"/>
        <w:tab w:val="center" w:pos="4536" w:leader="none"/>
        <w:tab w:val="right" w:pos="9072" w:leader="none"/>
      </w:tabs>
      <w:jc w:val="center"/>
      <w:rPr>
        <w:rFonts w:ascii="Calibri" w:hAnsi="Calibri" w:cs="Calibri"/>
        <w:b/>
        <w:sz w:val="18"/>
        <w:szCs w:val="18"/>
      </w:rPr>
    </w:pPr>
    <w:r>
      <w:rPr>
        <w:rFonts w:cs="Calibri" w:ascii="Calibri" w:hAnsi="Calibri"/>
        <w:b/>
        <w:sz w:val="18"/>
        <w:szCs w:val="18"/>
      </w:rPr>
      <w:t>Środowiskowy Dom Samopomocy w Janowie Lubelskim</w:t>
    </w:r>
  </w:p>
  <w:p>
    <w:pPr>
      <w:pStyle w:val="Normal"/>
      <w:widowControl/>
      <w:tabs>
        <w:tab w:val="clear" w:pos="720"/>
        <w:tab w:val="left" w:pos="384" w:leader="none"/>
        <w:tab w:val="center" w:pos="3968" w:leader="none"/>
        <w:tab w:val="center" w:pos="4536" w:leader="none"/>
        <w:tab w:val="right" w:pos="9072" w:leader="none"/>
      </w:tabs>
      <w:jc w:val="center"/>
      <w:rPr>
        <w:rFonts w:ascii="Calibri" w:hAnsi="Calibri" w:cs="Calibri"/>
        <w:b/>
        <w:sz w:val="18"/>
        <w:szCs w:val="18"/>
      </w:rPr>
    </w:pPr>
    <w:r>
      <w:rPr>
        <w:rFonts w:cs="Calibri" w:ascii="Calibri" w:hAnsi="Calibri"/>
        <w:b/>
        <w:sz w:val="18"/>
        <w:szCs w:val="18"/>
      </w:rPr>
      <w:t>ul. Bialska 69, 23-300 Janów Lubelski</w:t>
    </w:r>
  </w:p>
  <w:p>
    <w:pPr>
      <w:pStyle w:val="Normal"/>
      <w:widowControl/>
      <w:tabs>
        <w:tab w:val="clear" w:pos="720"/>
        <w:tab w:val="left" w:pos="384" w:leader="none"/>
        <w:tab w:val="center" w:pos="3968" w:leader="none"/>
        <w:tab w:val="center" w:pos="4536" w:leader="none"/>
        <w:tab w:val="right" w:pos="9072" w:leader="none"/>
      </w:tabs>
      <w:jc w:val="center"/>
      <w:rPr>
        <w:rFonts w:ascii="Calibri" w:hAnsi="Calibri"/>
        <w:lang w:val="en-US"/>
      </w:rPr>
    </w:pPr>
    <w:r>
      <w:rPr>
        <w:rFonts w:cs="Calibri" w:ascii="Calibri" w:hAnsi="Calibri"/>
        <w:b/>
        <w:sz w:val="18"/>
        <w:szCs w:val="18"/>
      </w:rPr>
      <w:t>tel.: 15 851 37 70, e-mail: sekretariat@sdsjanow.pl</w:t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spacing w:lineRule="auto" w:line="12"/>
      <w:rPr>
        <w:color w:val="000000"/>
        <w:sz w:val="20"/>
        <w:szCs w:val="20"/>
      </w:rPr>
    </w:pPr>
    <w:r>
      <w:rPr/>
      <w:drawing>
        <wp:inline distT="0" distB="0" distL="0" distR="0">
          <wp:extent cx="5758180" cy="619125"/>
          <wp:effectExtent l="0" t="0" r="0" b="0"/>
          <wp:docPr id="1" name="Obraz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619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836" w:hanging="360"/>
      </w:pPr>
      <w:rPr>
        <w:sz w:val="24"/>
        <w:szCs w:val="24"/>
        <w:rFonts w:ascii="Times New Roman" w:hAnsi="Times New Roman" w:eastAsia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556" w:hanging="360"/>
      </w:pPr>
      <w:rPr>
        <w:sz w:val="24"/>
        <w:szCs w:val="24"/>
        <w:rFonts w:ascii="Times New Roman" w:hAnsi="Times New Roman" w:eastAsia="Times New Roman" w:cs="Times New Roman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1560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528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3496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464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433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401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369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836" w:hanging="360"/>
      </w:pPr>
      <w:rPr>
        <w:sz w:val="24"/>
        <w:szCs w:val="24"/>
        <w:rFonts w:ascii="Times New Roman" w:hAnsi="Times New Roman" w:eastAsia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556" w:hanging="360"/>
      </w:pPr>
      <w:rPr>
        <w:sz w:val="24"/>
        <w:szCs w:val="24"/>
        <w:rFonts w:ascii="Times New Roman" w:hAnsi="Times New Roman" w:eastAsia="Times New Roman" w:cs="Times New Roman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20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281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42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002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863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724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84" w:hanging="360"/>
      </w:pPr>
      <w:rPr>
        <w:rFonts w:ascii="Symbol" w:hAnsi="Symbol" w:cs="Symbol" w:hint="default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836" w:hanging="360"/>
      </w:pPr>
      <w:rPr>
        <w:sz w:val="24"/>
        <w:szCs w:val="24"/>
        <w:rFonts w:ascii="Times New Roman" w:hAnsi="Times New Roman" w:eastAsia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556" w:hanging="360"/>
      </w:pPr>
      <w:rPr>
        <w:sz w:val="24"/>
        <w:szCs w:val="24"/>
        <w:rFonts w:ascii="Times New Roman" w:hAnsi="Times New Roman" w:eastAsia="Times New Roman" w:cs="Times New Roman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20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281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42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002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863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724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84" w:hanging="360"/>
      </w:pPr>
      <w:rPr>
        <w:rFonts w:ascii="Symbol" w:hAnsi="Symbol" w:cs="Symbol" w:hint="default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836" w:hanging="360"/>
      </w:pPr>
      <w:rPr>
        <w:sz w:val="24"/>
        <w:szCs w:val="24"/>
        <w:rFonts w:ascii="Times New Roman" w:hAnsi="Times New Roman" w:eastAsia="Times New Roman" w:cs="Times New Roman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686" w:hanging="36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33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379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226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073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919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766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613" w:hanging="360"/>
      </w:pPr>
      <w:rPr>
        <w:rFonts w:ascii="Symbol" w:hAnsi="Symbol" w:cs="Symbol" w:hint="default"/>
      </w:rPr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836" w:hanging="360"/>
      </w:pPr>
      <w:rPr>
        <w:sz w:val="24"/>
        <w:szCs w:val="24"/>
        <w:rFonts w:ascii="Times New Roman" w:hAnsi="Times New Roman" w:eastAsia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556" w:hanging="360"/>
      </w:pPr>
      <w:rPr>
        <w:sz w:val="24"/>
        <w:szCs w:val="24"/>
        <w:rFonts w:ascii="Times New Roman" w:hAnsi="Times New Roman" w:eastAsia="Times New Roman" w:cs="Times New Roman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20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281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42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002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863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724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84" w:hanging="360"/>
      </w:pPr>
      <w:rPr>
        <w:rFonts w:ascii="Symbol" w:hAnsi="Symbol" w:cs="Symbol" w:hint="default"/>
      </w:rPr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836" w:hanging="360"/>
      </w:pPr>
      <w:rPr>
        <w:sz w:val="24"/>
        <w:szCs w:val="24"/>
        <w:rFonts w:ascii="Times New Roman" w:hAnsi="Times New Roman" w:eastAsia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556" w:hanging="360"/>
      </w:pPr>
      <w:rPr>
        <w:sz w:val="24"/>
        <w:szCs w:val="24"/>
        <w:rFonts w:ascii="Times New Roman" w:hAnsi="Times New Roman" w:eastAsia="Times New Roman" w:cs="Times New Roman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20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281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142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002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863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724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584" w:hanging="360"/>
      </w:pPr>
      <w:rPr>
        <w:rFonts w:ascii="Symbol" w:hAnsi="Symbol" w:cs="Symbol" w:hint="default"/>
      </w:rPr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0"/>
        </w:tabs>
        <w:ind w:left="675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395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15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35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555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275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995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15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35" w:hanging="180"/>
      </w:pPr>
      <w:rPr/>
    </w:lvl>
  </w:abstractNum>
  <w:abstractNum w:abstractNumId="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85432"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l-PL" w:eastAsia="pl-PL" w:bidi="ar-SA"/>
    </w:rPr>
  </w:style>
  <w:style w:type="paragraph" w:styleId="Heading1">
    <w:name w:val="Heading 1"/>
    <w:basedOn w:val="Normal"/>
    <w:uiPriority w:val="9"/>
    <w:qFormat/>
    <w:rsid w:val="00b85432"/>
    <w:pPr>
      <w:ind w:left="318" w:right="318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ny1"/>
    <w:next w:val="Normalny1"/>
    <w:qFormat/>
    <w:rsid w:val="00b85432"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ny1"/>
    <w:next w:val="Normalny1"/>
    <w:qFormat/>
    <w:rsid w:val="00b85432"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ny1"/>
    <w:next w:val="Normalny1"/>
    <w:qFormat/>
    <w:rsid w:val="00b85432"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ny1"/>
    <w:next w:val="Normalny1"/>
    <w:qFormat/>
    <w:rsid w:val="00b85432"/>
    <w:pPr>
      <w:keepNext w:val="true"/>
      <w:keepLines/>
      <w:spacing w:before="220" w:after="40"/>
      <w:outlineLvl w:val="4"/>
    </w:pPr>
    <w:rPr>
      <w:b/>
    </w:rPr>
  </w:style>
  <w:style w:type="paragraph" w:styleId="Heading6">
    <w:name w:val="Heading 6"/>
    <w:basedOn w:val="Normalny1"/>
    <w:next w:val="Normalny1"/>
    <w:qFormat/>
    <w:rsid w:val="00b85432"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0e1f23"/>
    <w:rPr>
      <w:rFonts w:ascii="Times New Roman" w:hAnsi="Times New Roman" w:eastAsia="Times New Roman" w:cs="Times New Roman"/>
      <w:lang w:val="pl-PL"/>
    </w:rPr>
  </w:style>
  <w:style w:type="character" w:styleId="StopkaZnak" w:customStyle="1">
    <w:name w:val="Stopka Znak"/>
    <w:basedOn w:val="DefaultParagraphFont"/>
    <w:uiPriority w:val="99"/>
    <w:qFormat/>
    <w:rsid w:val="000e1f23"/>
    <w:rPr>
      <w:rFonts w:ascii="Times New Roman" w:hAnsi="Times New Roman" w:eastAsia="Times New Roman" w:cs="Times New Roman"/>
      <w:lang w:val="pl-PL"/>
    </w:rPr>
  </w:style>
  <w:style w:type="character" w:styleId="Hyperlink">
    <w:name w:val="Hyperlink"/>
    <w:basedOn w:val="DefaultParagraphFont"/>
    <w:uiPriority w:val="99"/>
    <w:unhideWhenUsed/>
    <w:rsid w:val="000e1f23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2c1232"/>
    <w:rPr>
      <w:color w:val="605E5C"/>
      <w:shd w:fill="E1DFDD" w:val="clear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1"/>
    <w:qFormat/>
    <w:rsid w:val="00b85432"/>
    <w:pPr>
      <w:ind w:hanging="360" w:left="836"/>
    </w:pPr>
    <w:rPr>
      <w:sz w:val="24"/>
      <w:szCs w:val="24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rmalny1" w:customStyle="1">
    <w:name w:val="Normalny1"/>
    <w:qFormat/>
    <w:rsid w:val="00b85432"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l-PL" w:eastAsia="pl-PL" w:bidi="ar-SA"/>
    </w:rPr>
  </w:style>
  <w:style w:type="paragraph" w:styleId="Title">
    <w:name w:val="Title"/>
    <w:basedOn w:val="Normalny1"/>
    <w:next w:val="Normalny1"/>
    <w:qFormat/>
    <w:rsid w:val="00b85432"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rsid w:val="00b85432"/>
    <w:pPr>
      <w:ind w:hanging="360" w:left="836"/>
      <w:jc w:val="both"/>
    </w:pPr>
    <w:rPr/>
  </w:style>
  <w:style w:type="paragraph" w:styleId="TableParagraph" w:customStyle="1">
    <w:name w:val="Table Paragraph"/>
    <w:basedOn w:val="Normal"/>
    <w:uiPriority w:val="1"/>
    <w:qFormat/>
    <w:rsid w:val="00b85432"/>
    <w:pPr/>
    <w:rPr/>
  </w:style>
  <w:style w:type="paragraph" w:styleId="Gwkaistopka">
    <w:name w:val="Główka i stopka"/>
    <w:basedOn w:val="Normal"/>
    <w:qFormat/>
    <w:pPr/>
    <w:rPr/>
  </w:style>
  <w:style w:type="paragraph" w:styleId="Header">
    <w:name w:val="Header"/>
    <w:basedOn w:val="Normal"/>
    <w:link w:val="NagwekZnak"/>
    <w:uiPriority w:val="99"/>
    <w:unhideWhenUsed/>
    <w:rsid w:val="000e1f23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link w:val="StopkaZnak"/>
    <w:uiPriority w:val="99"/>
    <w:unhideWhenUsed/>
    <w:rsid w:val="000e1f23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Subtitle">
    <w:name w:val="Subtitle"/>
    <w:basedOn w:val="Normalny1"/>
    <w:next w:val="Normalny1"/>
    <w:qFormat/>
    <w:rsid w:val="00b85432"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Dzia2center" w:customStyle="1">
    <w:name w:val="Dział_2_center"/>
    <w:qFormat/>
    <w:rsid w:val="00b842b3"/>
    <w:pPr>
      <w:keepNext w:val="true"/>
      <w:widowControl w:val="false"/>
      <w:bidi w:val="0"/>
      <w:spacing w:lineRule="atLeast" w:line="240" w:before="480" w:after="240"/>
      <w:jc w:val="center"/>
    </w:pPr>
    <w:rPr>
      <w:rFonts w:ascii="Arial" w:hAnsi="Arial" w:cs="Arial" w:eastAsia="Times New Roman"/>
      <w:b/>
      <w:bCs/>
      <w:color w:val="auto"/>
      <w:kern w:val="0"/>
      <w:sz w:val="22"/>
      <w:szCs w:val="22"/>
      <w:lang w:val="pl-PL" w:eastAsia="pl-PL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b8543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rsid w:val="00b85432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ekretariat@sdsjanow.pl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ijyqId/AXP4MaRJa9bZmkce/6WaA==">AMUW2mWgr3C6JJWR35FMcigxYT7ZgRxIMCvwmTrkLXzzt8FaIkHXlM4aOcuDyEAmgLn5qpoiZ64JDM+wbFQDzOdlPmdReLthsMeVpI1eMaStTw+S3O8RlVw=</go:docsCustomData>
</go:gDocsCustomXmlDataStorage>
</file>

<file path=customXml/itemProps1.xml><?xml version="1.0" encoding="utf-8"?>
<ds:datastoreItem xmlns:ds="http://schemas.openxmlformats.org/officeDocument/2006/customXml" ds:itemID="{4693863C-0956-4D5B-AEE2-1FD8CC80BE4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LibreOffice/7.6.2.1$Windows_X86_64 LibreOffice_project/56f7684011345957bbf33a7ee678afaf4d2ba333</Application>
  <AppVersion>15.0000</AppVersion>
  <Pages>7</Pages>
  <Words>1535</Words>
  <Characters>10027</Characters>
  <CharactersWithSpaces>11570</CharactersWithSpaces>
  <Paragraphs>120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2025-04-02T06:52:00Z</dcterms:created>
  <dc:creator>kamil</dc:creator>
  <dc:description/>
  <dc:language>pl-PL</dc:language>
  <cp:lastModifiedBy/>
  <cp:lastPrinted>2022-04-01T12:34:00Z</cp:lastPrinted>
  <dcterms:modified xsi:type="dcterms:W3CDTF">2025-04-02T09:09:01Z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2018-10-07T00:00:00Z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2022-03-27T00:00:00Z</vt:filetime>
  </property>
</Properties>
</file>